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81A633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D1F93">
        <w:rPr>
          <w:rFonts w:ascii="Times New Roman" w:eastAsia="Times New Roman" w:hAnsi="Times New Roman" w:cs="Times New Roman"/>
          <w:sz w:val="23"/>
          <w:szCs w:val="23"/>
        </w:rPr>
        <w:t>March 17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2F24190" w14:textId="187DC424" w:rsidR="00032B65" w:rsidRPr="00D138DB" w:rsidRDefault="00D138DB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38DB">
        <w:rPr>
          <w:rFonts w:ascii="Times New Roman" w:eastAsia="Times New Roman" w:hAnsi="Times New Roman" w:cs="Times New Roman"/>
          <w:sz w:val="23"/>
          <w:szCs w:val="23"/>
        </w:rPr>
        <w:t>Acquisition of the Forced County Sewer Line from Coshocton County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A74F" w14:textId="77777777" w:rsidR="00D470D6" w:rsidRDefault="00D470D6">
      <w:pPr>
        <w:spacing w:after="0" w:line="240" w:lineRule="auto"/>
      </w:pPr>
      <w:r>
        <w:separator/>
      </w:r>
    </w:p>
  </w:endnote>
  <w:endnote w:type="continuationSeparator" w:id="0">
    <w:p w14:paraId="02C872F3" w14:textId="77777777" w:rsidR="00D470D6" w:rsidRDefault="00D4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1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67A2" w14:textId="77777777" w:rsidR="00D470D6" w:rsidRDefault="00D470D6">
      <w:pPr>
        <w:spacing w:after="0" w:line="240" w:lineRule="auto"/>
      </w:pPr>
      <w:r>
        <w:separator/>
      </w:r>
    </w:p>
  </w:footnote>
  <w:footnote w:type="continuationSeparator" w:id="0">
    <w:p w14:paraId="490FB9E4" w14:textId="77777777" w:rsidR="00D470D6" w:rsidRDefault="00D4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2021-03-09T16:17:00Z</dcterms:created>
  <dcterms:modified xsi:type="dcterms:W3CDTF">2021-03-09T16:18:00Z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